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34037058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9229A5">
        <w:rPr>
          <w:rFonts w:cs="Times New Roman"/>
          <w:b/>
          <w:color w:val="0000FA"/>
          <w:sz w:val="24"/>
          <w:szCs w:val="24"/>
        </w:rPr>
        <w:t>камеральных проверок №3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6C129FE4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</w:t>
      </w:r>
      <w:r w:rsidR="009229A5">
        <w:rPr>
          <w:rFonts w:cs="Times New Roman"/>
          <w:color w:val="0000FA"/>
          <w:sz w:val="24"/>
          <w:szCs w:val="24"/>
        </w:rPr>
        <w:t>а камеральных проверок №3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0F8C5C81" w:rsidR="00F1161F" w:rsidRPr="009229A5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9229A5" w:rsidRPr="009229A5">
        <w:t xml:space="preserve"> </w:t>
      </w:r>
      <w:r w:rsidR="009229A5" w:rsidRPr="009229A5">
        <w:rPr>
          <w:rFonts w:ascii="Times New Roman" w:hAnsi="Times New Roman" w:cs="Times New Roman"/>
          <w:color w:val="002060"/>
          <w:sz w:val="24"/>
          <w:szCs w:val="24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52693613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229A5" w:rsidRPr="009229A5">
        <w:rPr>
          <w:rFonts w:ascii="Times New Roman" w:hAnsi="Times New Roman" w:cs="Times New Roman"/>
          <w:color w:val="0000FA"/>
          <w:sz w:val="24"/>
          <w:szCs w:val="24"/>
        </w:rPr>
        <w:t>главного государственного налогового инспектора отдела камеральных проверок №3</w:t>
      </w:r>
      <w:r w:rsidR="00D108D7" w:rsidRPr="009229A5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7AEFF156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9229A5">
        <w:rPr>
          <w:rFonts w:cs="Times New Roman"/>
          <w:color w:val="0000FA"/>
          <w:sz w:val="24"/>
          <w:szCs w:val="24"/>
        </w:rPr>
        <w:t>камеральных проверок №3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1A9422CB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Налоговый кодекс Российской Федерации; </w:t>
      </w:r>
    </w:p>
    <w:p w14:paraId="400777F3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14:paraId="79917393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14:paraId="5C0BC77C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14:paraId="4AF0CE44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14:paraId="1325E7F7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14:paraId="3040995E" w14:textId="77777777" w:rsidR="00052A40" w:rsidRPr="00176159" w:rsidRDefault="00052A40" w:rsidP="00052A40">
      <w:pPr>
        <w:pStyle w:val="afe"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14:paraId="41ED3F20" w14:textId="39486C30" w:rsidR="00B460BB" w:rsidRPr="00052A40" w:rsidRDefault="00052A40" w:rsidP="00052A4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052A40">
        <w:rPr>
          <w:sz w:val="24"/>
          <w:szCs w:val="24"/>
        </w:rPr>
        <w:t>Нормативные акты в части налогообложения юридических лиц налогом на добавленную стоимость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90951AF" w14:textId="77777777" w:rsidR="00052A40" w:rsidRPr="00052A40" w:rsidRDefault="00052A40" w:rsidP="00052A40">
      <w:pPr>
        <w:ind w:firstLine="720"/>
        <w:rPr>
          <w:sz w:val="24"/>
          <w:szCs w:val="24"/>
        </w:rPr>
      </w:pPr>
      <w:r w:rsidRPr="00052A40">
        <w:rPr>
          <w:sz w:val="24"/>
          <w:szCs w:val="24"/>
        </w:rPr>
        <w:t>8. В целях реализации задач и функций, возложенных на отдел, главный государственный налоговый инспектор обязан:</w:t>
      </w:r>
    </w:p>
    <w:p w14:paraId="158F55C8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проводить камеральные проверки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14:paraId="36DA9DC4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проводить углубленные камеральные налоговые проверки обоснованности возмещения из бюджета НДС и снижения налоговых обязательств с истребованием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14:paraId="7BE3464F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осуществлять мероприятия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14:paraId="590D4A4C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осуществлять организацию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14:paraId="6DE81A5A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проводить анализ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14:paraId="7C47D93D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передавать в правовой отдел проекты решений по результатам камеральных проверок с целью наиболее качественной их подготовки;</w:t>
      </w:r>
    </w:p>
    <w:p w14:paraId="6B6604C0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подготавливать и представлять в правовой отдел материалы камеральных проверок в случае установления нарушений законодательства для обеспечения производства по делам о налоговых правонарушениях;</w:t>
      </w:r>
    </w:p>
    <w:p w14:paraId="43D122E0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lastRenderedPageBreak/>
        <w:t xml:space="preserve">- проводить анализ схем, используемых налогоплательщиками с целью неправомерного предъявления к вычету сумм налога на добавленную стоимость; </w:t>
      </w:r>
    </w:p>
    <w:p w14:paraId="4933BF38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оформлять результаты камеральной проверки;</w:t>
      </w:r>
    </w:p>
    <w:p w14:paraId="613BAAFF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выполнять функции и режимы «АИС НАЛОГ 2 МОСКВА», применять их при проведении мероприятий налогового контроля;</w:t>
      </w:r>
    </w:p>
    <w:p w14:paraId="491BE8CE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осуществлять обработку данных по решениям, вынесенным по результатам рассмотрения материалов камеральных проверок, и передачу в отдел урегулирования задолженности решений для взыскания доначисленных сумм и о возмещении налога в рамках статей 176, 176.1 НК РФ;</w:t>
      </w:r>
    </w:p>
    <w:p w14:paraId="4EBEFD74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14:paraId="100E2415" w14:textId="77777777" w:rsidR="00052A40" w:rsidRPr="00052A40" w:rsidRDefault="00052A40" w:rsidP="00052A40">
      <w:pPr>
        <w:rPr>
          <w:sz w:val="24"/>
          <w:szCs w:val="24"/>
        </w:rPr>
      </w:pPr>
      <w:r w:rsidRPr="00052A40">
        <w:rPr>
          <w:sz w:val="24"/>
          <w:szCs w:val="24"/>
        </w:rPr>
        <w:t>- проводить самостоятельный оперативный контроль на основании QBE-запросов в базе данных Инспекции;</w:t>
      </w:r>
    </w:p>
    <w:p w14:paraId="098B0469" w14:textId="77777777" w:rsidR="00052A40" w:rsidRPr="00052A40" w:rsidRDefault="00052A40" w:rsidP="00052A40">
      <w:pPr>
        <w:ind w:firstLine="708"/>
        <w:rPr>
          <w:sz w:val="24"/>
          <w:szCs w:val="24"/>
        </w:rPr>
      </w:pPr>
      <w:r w:rsidRPr="00052A40">
        <w:rPr>
          <w:sz w:val="24"/>
          <w:szCs w:val="24"/>
        </w:rPr>
        <w:t>- вести в установленном порядке делопроизводство, хранение и сдачу в архив документов отдела.</w:t>
      </w:r>
    </w:p>
    <w:p w14:paraId="3534EE43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14:paraId="4AA54A12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 xml:space="preserve"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14:paraId="42176430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14:paraId="166B6280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принимать участие в формировании установленной отчетности по предмету деятельности отдела;</w:t>
      </w:r>
    </w:p>
    <w:p w14:paraId="30AE92E8" w14:textId="77777777" w:rsidR="00052A40" w:rsidRPr="00052A40" w:rsidRDefault="00052A40" w:rsidP="00052A40">
      <w:pPr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участвовать в подготовке аналитических материалов по вопросам, отнесенным к компетенции отдела, изучении и обобщении положительного опыта работы;</w:t>
      </w:r>
    </w:p>
    <w:p w14:paraId="34468FEB" w14:textId="77777777" w:rsidR="00052A40" w:rsidRPr="00052A40" w:rsidRDefault="00052A40" w:rsidP="00052A40">
      <w:pPr>
        <w:pStyle w:val="ab"/>
        <w:tabs>
          <w:tab w:val="clear" w:pos="4677"/>
          <w:tab w:val="clear" w:pos="9355"/>
        </w:tabs>
        <w:ind w:firstLine="540"/>
        <w:rPr>
          <w:bCs/>
          <w:sz w:val="24"/>
          <w:szCs w:val="24"/>
        </w:rPr>
      </w:pPr>
      <w:r w:rsidRPr="00052A40">
        <w:rPr>
          <w:bCs/>
          <w:sz w:val="24"/>
          <w:szCs w:val="24"/>
        </w:rPr>
        <w:t>- участвовать в проведении профессиональной учебы в отделе.</w:t>
      </w:r>
    </w:p>
    <w:p w14:paraId="120C08B5" w14:textId="77777777" w:rsidR="00052A40" w:rsidRPr="00052A40" w:rsidRDefault="00052A40" w:rsidP="00052A40">
      <w:pPr>
        <w:pStyle w:val="af"/>
        <w:ind w:firstLine="540"/>
      </w:pPr>
      <w:r w:rsidRPr="00052A40">
        <w:t>- обеспечивать сохранность служебного удостоверения;</w:t>
      </w:r>
    </w:p>
    <w:p w14:paraId="72B6D587" w14:textId="77777777" w:rsidR="00052A40" w:rsidRPr="00052A40" w:rsidRDefault="00052A40" w:rsidP="00052A40">
      <w:pPr>
        <w:shd w:val="clear" w:color="auto" w:fill="FFFFFF"/>
        <w:ind w:firstLine="540"/>
        <w:rPr>
          <w:sz w:val="24"/>
          <w:szCs w:val="24"/>
        </w:rPr>
      </w:pPr>
      <w:r w:rsidRPr="00052A40">
        <w:rPr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4F9B6A73" w14:textId="77777777" w:rsidR="00D33040" w:rsidRDefault="00D33040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12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13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84FA927" w14:textId="77777777" w:rsidR="00D33040" w:rsidRDefault="00D33040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6B2A8AB6" w14:textId="77777777" w:rsidR="00052A40" w:rsidRDefault="00052A40" w:rsidP="003B12BE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14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32BD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2A4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2BD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C22CE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29A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0BB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B460B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99BE8-3B38-47D2-B1A9-B1654BD1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13</cp:revision>
  <cp:lastPrinted>2025-01-22T14:56:00Z</cp:lastPrinted>
  <dcterms:created xsi:type="dcterms:W3CDTF">2025-01-15T14:46:00Z</dcterms:created>
  <dcterms:modified xsi:type="dcterms:W3CDTF">2025-02-05T11:53:00Z</dcterms:modified>
</cp:coreProperties>
</file>